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tLeast"/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材料2：</w:t>
      </w:r>
    </w:p>
    <w:p>
      <w:pPr>
        <w:spacing w:line="240" w:lineRule="atLeast"/>
        <w:jc w:val="center"/>
        <w:rPr>
          <w:rFonts w:hint="eastAsia" w:ascii="华文中宋" w:hAnsi="华文中宋" w:eastAsia="华文中宋" w:cs="华文中宋"/>
          <w:sz w:val="32"/>
          <w:szCs w:val="32"/>
        </w:rPr>
      </w:pPr>
      <w:bookmarkStart w:id="0" w:name="_GoBack"/>
      <w:bookmarkEnd w:id="0"/>
    </w:p>
    <w:p>
      <w:pPr>
        <w:spacing w:line="240" w:lineRule="atLeast"/>
        <w:jc w:val="center"/>
      </w:pPr>
      <w:r>
        <w:rPr>
          <w:rFonts w:hint="eastAsia" w:ascii="华文中宋" w:hAnsi="华文中宋" w:eastAsia="华文中宋" w:cs="华文中宋"/>
          <w:sz w:val="32"/>
          <w:szCs w:val="32"/>
        </w:rPr>
        <w:t>“信用中国</w:t>
      </w:r>
      <w:r>
        <w:rPr>
          <w:rFonts w:hint="eastAsia" w:ascii="华文中宋" w:hAnsi="华文中宋" w:eastAsia="华文中宋" w:cs="华文中宋"/>
          <w:sz w:val="32"/>
          <w:szCs w:val="32"/>
          <w:lang w:eastAsia="zh-CN"/>
        </w:rPr>
        <w:t>（河南）</w:t>
      </w:r>
      <w:r>
        <w:rPr>
          <w:rFonts w:hint="eastAsia" w:ascii="华文中宋" w:hAnsi="华文中宋" w:eastAsia="华文中宋" w:cs="华文中宋"/>
          <w:sz w:val="32"/>
          <w:szCs w:val="32"/>
        </w:rPr>
        <w:t>”网站行政处罚信息信用修复申请表</w:t>
      </w:r>
    </w:p>
    <w:tbl>
      <w:tblPr>
        <w:tblStyle w:val="14"/>
        <w:tblpPr w:leftFromText="180" w:rightFromText="180" w:vertAnchor="page" w:horzAnchor="page" w:tblpX="1583" w:tblpY="3008"/>
        <w:tblOverlap w:val="never"/>
        <w:tblW w:w="933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5"/>
        <w:gridCol w:w="2122"/>
        <w:gridCol w:w="2201"/>
        <w:gridCol w:w="25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475" w:type="dxa"/>
            <w:tcBorders>
              <w:top w:val="single" w:color="auto" w:sz="18" w:space="0"/>
              <w:left w:val="single" w:color="auto" w:sz="18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b/>
              </w:rPr>
              <w:t>申请</w:t>
            </w:r>
            <w:r>
              <w:rPr>
                <w:rFonts w:hint="eastAsia" w:ascii="宋体" w:hAnsi="宋体" w:cs="宋体"/>
                <w:b/>
                <w:lang w:eastAsia="zh-CN"/>
              </w:rPr>
              <w:t>单位</w:t>
            </w:r>
            <w:r>
              <w:rPr>
                <w:rFonts w:hint="eastAsia" w:ascii="宋体" w:hAnsi="宋体" w:cs="宋体"/>
                <w:b/>
              </w:rPr>
              <w:t>名称</w:t>
            </w:r>
          </w:p>
        </w:tc>
        <w:tc>
          <w:tcPr>
            <w:tcW w:w="6857" w:type="dxa"/>
            <w:gridSpan w:val="3"/>
            <w:tcBorders>
              <w:top w:val="single" w:color="auto" w:sz="18" w:space="0"/>
              <w:right w:val="single" w:color="auto" w:sz="18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ascii="宋体" w:hAnsi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475" w:type="dxa"/>
            <w:tcBorders>
              <w:left w:val="single" w:color="auto" w:sz="18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ascii="仿宋" w:hAnsi="仿宋" w:eastAsia="仿宋" w:cs="仿宋"/>
                <w:sz w:val="21"/>
                <w:szCs w:val="20"/>
              </w:rPr>
            </w:pPr>
            <w:r>
              <w:rPr>
                <w:rFonts w:hint="eastAsia" w:ascii="宋体" w:hAnsi="宋体" w:cs="宋体"/>
                <w:b/>
              </w:rPr>
              <w:t>统一社会信用代码</w:t>
            </w:r>
          </w:p>
        </w:tc>
        <w:tc>
          <w:tcPr>
            <w:tcW w:w="6857" w:type="dxa"/>
            <w:gridSpan w:val="3"/>
            <w:tcBorders>
              <w:right w:val="single" w:color="auto" w:sz="18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</w:rPr>
              <w:t xml:space="preserve">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475" w:type="dxa"/>
            <w:tcBorders>
              <w:left w:val="single" w:color="auto" w:sz="18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cs="宋体"/>
                <w:b/>
                <w:lang w:eastAsia="zh-CN"/>
              </w:rPr>
            </w:pPr>
            <w:r>
              <w:rPr>
                <w:rFonts w:hint="eastAsia" w:ascii="宋体" w:hAnsi="宋体" w:cs="宋体"/>
                <w:b/>
                <w:lang w:eastAsia="zh-CN"/>
              </w:rPr>
              <w:t>经办人姓名</w:t>
            </w:r>
          </w:p>
        </w:tc>
        <w:tc>
          <w:tcPr>
            <w:tcW w:w="2122" w:type="dxa"/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ascii="宋体" w:hAnsi="宋体" w:cs="宋体"/>
              </w:rPr>
            </w:pPr>
          </w:p>
        </w:tc>
        <w:tc>
          <w:tcPr>
            <w:tcW w:w="2201" w:type="dxa"/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b/>
                <w:lang w:eastAsia="zh-CN"/>
              </w:rPr>
              <w:t>经办人</w:t>
            </w:r>
            <w:r>
              <w:rPr>
                <w:rFonts w:hint="eastAsia" w:ascii="宋体" w:hAnsi="宋体" w:cs="宋体"/>
                <w:b/>
              </w:rPr>
              <w:t>联系方式</w:t>
            </w:r>
          </w:p>
        </w:tc>
        <w:tc>
          <w:tcPr>
            <w:tcW w:w="2534" w:type="dxa"/>
            <w:tcBorders>
              <w:right w:val="single" w:color="auto" w:sz="18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ascii="宋体" w:hAnsi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597" w:type="dxa"/>
            <w:gridSpan w:val="2"/>
            <w:tcBorders>
              <w:left w:val="single" w:color="auto" w:sz="18" w:space="0"/>
              <w:bottom w:val="single" w:color="auto" w:sz="18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b/>
              </w:rPr>
              <w:t>申请提前终止公示的行政处罚决定书文号</w:t>
            </w:r>
          </w:p>
        </w:tc>
        <w:tc>
          <w:tcPr>
            <w:tcW w:w="4735" w:type="dxa"/>
            <w:gridSpan w:val="2"/>
            <w:tcBorders>
              <w:bottom w:val="single" w:color="auto" w:sz="18" w:space="0"/>
              <w:right w:val="single" w:color="auto" w:sz="18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ascii="宋体" w:hAnsi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" w:hRule="atLeast"/>
        </w:trPr>
        <w:tc>
          <w:tcPr>
            <w:tcW w:w="9332" w:type="dxa"/>
            <w:gridSpan w:val="4"/>
            <w:tcBorders>
              <w:top w:val="single" w:color="auto" w:sz="18" w:space="0"/>
              <w:left w:val="single" w:color="auto" w:sz="18" w:space="0"/>
              <w:bottom w:val="single" w:color="auto" w:sz="2" w:space="0"/>
              <w:right w:val="single" w:color="auto" w:sz="18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</w:rPr>
              <w:t>以下由行政处罚机关填写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475" w:type="dxa"/>
            <w:tcBorders>
              <w:top w:val="single" w:color="auto" w:sz="18" w:space="0"/>
              <w:left w:val="single" w:color="auto" w:sz="18" w:space="0"/>
              <w:bottom w:val="single" w:color="auto" w:sz="2" w:space="0"/>
              <w:right w:val="single" w:color="auto" w:sz="2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b/>
              </w:rPr>
              <w:t>行政处罚机关名称</w:t>
            </w:r>
          </w:p>
        </w:tc>
        <w:tc>
          <w:tcPr>
            <w:tcW w:w="6857" w:type="dxa"/>
            <w:gridSpan w:val="3"/>
            <w:tcBorders>
              <w:top w:val="single" w:color="auto" w:sz="18" w:space="0"/>
              <w:left w:val="single" w:color="auto" w:sz="2" w:space="0"/>
              <w:right w:val="single" w:color="auto" w:sz="18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both"/>
              <w:rPr>
                <w:rFonts w:ascii="宋体" w:hAnsi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475" w:type="dxa"/>
            <w:tcBorders>
              <w:top w:val="single" w:color="auto" w:sz="2" w:space="0"/>
              <w:left w:val="single" w:color="auto" w:sz="18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b/>
              </w:rPr>
              <w:t>行政处罚机关经办人</w:t>
            </w:r>
          </w:p>
        </w:tc>
        <w:tc>
          <w:tcPr>
            <w:tcW w:w="2122" w:type="dxa"/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ascii="宋体" w:hAnsi="宋体" w:cs="宋体"/>
              </w:rPr>
            </w:pPr>
          </w:p>
        </w:tc>
        <w:tc>
          <w:tcPr>
            <w:tcW w:w="2201" w:type="dxa"/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b/>
              </w:rPr>
              <w:t>联系电话</w:t>
            </w:r>
          </w:p>
        </w:tc>
        <w:tc>
          <w:tcPr>
            <w:tcW w:w="2534" w:type="dxa"/>
            <w:tcBorders>
              <w:right w:val="single" w:color="auto" w:sz="18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ascii="宋体" w:hAnsi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475" w:type="dxa"/>
            <w:vMerge w:val="restart"/>
            <w:tcBorders>
              <w:left w:val="single" w:color="auto" w:sz="18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ascii="宋体" w:hAnsi="宋体" w:cs="宋体"/>
                <w:b/>
              </w:rPr>
            </w:pPr>
          </w:p>
          <w:p>
            <w:pPr>
              <w:spacing w:line="24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行政处罚机关</w:t>
            </w:r>
          </w:p>
          <w:p>
            <w:pPr>
              <w:spacing w:line="24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说明行政处罚决定书明确的责任义务</w:t>
            </w:r>
          </w:p>
          <w:p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b/>
              </w:rPr>
              <w:t>履行情况</w:t>
            </w:r>
          </w:p>
        </w:tc>
        <w:tc>
          <w:tcPr>
            <w:tcW w:w="2122" w:type="dxa"/>
            <w:vMerge w:val="restart"/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缴纳罚款情况</w:t>
            </w:r>
          </w:p>
        </w:tc>
        <w:tc>
          <w:tcPr>
            <w:tcW w:w="4735" w:type="dxa"/>
            <w:gridSpan w:val="2"/>
            <w:tcBorders>
              <w:right w:val="single" w:color="auto" w:sz="18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left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szCs w:val="24"/>
              </w:rPr>
              <w:t>□有罚款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 xml:space="preserve">       □已缴纳  / □未缴纳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475" w:type="dxa"/>
            <w:vMerge w:val="continue"/>
            <w:tcBorders>
              <w:left w:val="single" w:color="auto" w:sz="18" w:space="0"/>
            </w:tcBorders>
            <w:shd w:val="clear" w:color="auto" w:fill="auto"/>
          </w:tcPr>
          <w:p>
            <w:pPr>
              <w:spacing w:line="240" w:lineRule="auto"/>
              <w:rPr>
                <w:rFonts w:ascii="宋体" w:hAnsi="宋体" w:cs="宋体"/>
              </w:rPr>
            </w:pPr>
          </w:p>
        </w:tc>
        <w:tc>
          <w:tcPr>
            <w:tcW w:w="2122" w:type="dxa"/>
            <w:vMerge w:val="continue"/>
            <w:shd w:val="clear" w:color="auto" w:fill="auto"/>
          </w:tcPr>
          <w:p>
            <w:pPr>
              <w:spacing w:line="240" w:lineRule="auto"/>
              <w:rPr>
                <w:rFonts w:ascii="宋体" w:hAnsi="宋体" w:cs="宋体"/>
                <w:b/>
              </w:rPr>
            </w:pPr>
          </w:p>
        </w:tc>
        <w:tc>
          <w:tcPr>
            <w:tcW w:w="4735" w:type="dxa"/>
            <w:gridSpan w:val="2"/>
            <w:tcBorders>
              <w:right w:val="single" w:color="auto" w:sz="18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left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szCs w:val="24"/>
              </w:rPr>
              <w:t>□</w:t>
            </w:r>
            <w:r>
              <w:rPr>
                <w:rFonts w:hint="eastAsia" w:ascii="宋体" w:hAnsi="宋体" w:cs="宋体"/>
              </w:rPr>
              <w:t>无罚款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475" w:type="dxa"/>
            <w:vMerge w:val="continue"/>
            <w:tcBorders>
              <w:left w:val="single" w:color="auto" w:sz="18" w:space="0"/>
            </w:tcBorders>
            <w:shd w:val="clear" w:color="auto" w:fill="auto"/>
          </w:tcPr>
          <w:p>
            <w:pPr>
              <w:spacing w:line="240" w:lineRule="auto"/>
              <w:rPr>
                <w:rFonts w:ascii="宋体" w:hAnsi="宋体" w:cs="宋体"/>
              </w:rPr>
            </w:pPr>
          </w:p>
        </w:tc>
        <w:tc>
          <w:tcPr>
            <w:tcW w:w="2122" w:type="dxa"/>
            <w:vMerge w:val="restart"/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整改情况</w:t>
            </w:r>
          </w:p>
        </w:tc>
        <w:tc>
          <w:tcPr>
            <w:tcW w:w="4735" w:type="dxa"/>
            <w:gridSpan w:val="2"/>
            <w:tcBorders>
              <w:right w:val="single" w:color="auto" w:sz="18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left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szCs w:val="24"/>
              </w:rPr>
              <w:t>□有整改要求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 xml:space="preserve"> □已整改到位 / □未整改到位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475" w:type="dxa"/>
            <w:vMerge w:val="continue"/>
            <w:tcBorders>
              <w:left w:val="single" w:color="auto" w:sz="18" w:space="0"/>
            </w:tcBorders>
            <w:shd w:val="clear" w:color="auto" w:fill="auto"/>
          </w:tcPr>
          <w:p>
            <w:pPr>
              <w:spacing w:line="240" w:lineRule="auto"/>
              <w:rPr>
                <w:rFonts w:ascii="宋体" w:hAnsi="宋体" w:cs="宋体"/>
              </w:rPr>
            </w:pPr>
          </w:p>
        </w:tc>
        <w:tc>
          <w:tcPr>
            <w:tcW w:w="2122" w:type="dxa"/>
            <w:vMerge w:val="continue"/>
            <w:shd w:val="clear" w:color="auto" w:fill="auto"/>
          </w:tcPr>
          <w:p>
            <w:pPr>
              <w:spacing w:line="240" w:lineRule="auto"/>
              <w:rPr>
                <w:rFonts w:ascii="宋体" w:hAnsi="宋体" w:cs="宋体"/>
                <w:b/>
              </w:rPr>
            </w:pPr>
          </w:p>
        </w:tc>
        <w:tc>
          <w:tcPr>
            <w:tcW w:w="4735" w:type="dxa"/>
            <w:gridSpan w:val="2"/>
            <w:tcBorders>
              <w:right w:val="single" w:color="auto" w:sz="18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left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</w:rPr>
              <w:t>□无整改要求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3" w:hRule="atLeast"/>
        </w:trPr>
        <w:tc>
          <w:tcPr>
            <w:tcW w:w="2475" w:type="dxa"/>
            <w:vMerge w:val="continue"/>
            <w:tcBorders>
              <w:left w:val="single" w:color="auto" w:sz="18" w:space="0"/>
            </w:tcBorders>
            <w:shd w:val="clear" w:color="auto" w:fill="auto"/>
          </w:tcPr>
          <w:p>
            <w:pPr>
              <w:spacing w:line="240" w:lineRule="auto"/>
              <w:rPr>
                <w:rFonts w:ascii="宋体" w:hAnsi="宋体" w:cs="宋体"/>
              </w:rPr>
            </w:pPr>
          </w:p>
        </w:tc>
        <w:tc>
          <w:tcPr>
            <w:tcW w:w="2122" w:type="dxa"/>
            <w:vMerge w:val="restart"/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处罚决定书明确的其他责任义务</w:t>
            </w:r>
          </w:p>
        </w:tc>
        <w:tc>
          <w:tcPr>
            <w:tcW w:w="4735" w:type="dxa"/>
            <w:gridSpan w:val="2"/>
            <w:tcBorders>
              <w:right w:val="single" w:color="auto" w:sz="18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仿宋" w:hAnsi="仿宋" w:eastAsia="仿宋" w:cs="仿宋"/>
                <w:sz w:val="21"/>
                <w:szCs w:val="21"/>
                <w:u w:val="single"/>
              </w:rPr>
            </w:pPr>
            <w:r>
              <w:rPr>
                <w:rFonts w:hint="eastAsia" w:ascii="宋体" w:hAnsi="宋体" w:cs="宋体"/>
                <w:szCs w:val="24"/>
              </w:rPr>
              <w:t>□有其他责任义务：</w:t>
            </w:r>
            <w:r>
              <w:rPr>
                <w:rFonts w:hint="eastAsia" w:ascii="仿宋" w:hAnsi="仿宋" w:eastAsia="仿宋" w:cs="仿宋"/>
                <w:sz w:val="21"/>
                <w:szCs w:val="21"/>
                <w:u w:val="single"/>
              </w:rPr>
              <w:t xml:space="preserve">                  </w:t>
            </w:r>
          </w:p>
          <w:p>
            <w:pPr>
              <w:jc w:val="left"/>
              <w:rPr>
                <w:rFonts w:ascii="宋体" w:hAnsi="宋体" w:cs="宋体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□已履行到位 / □未履行到位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475" w:type="dxa"/>
            <w:vMerge w:val="continue"/>
            <w:tcBorders>
              <w:left w:val="single" w:color="auto" w:sz="18" w:space="0"/>
            </w:tcBorders>
            <w:shd w:val="clear" w:color="auto" w:fill="auto"/>
          </w:tcPr>
          <w:p>
            <w:pPr>
              <w:spacing w:line="240" w:lineRule="auto"/>
              <w:rPr>
                <w:rFonts w:ascii="宋体" w:hAnsi="宋体" w:cs="宋体"/>
              </w:rPr>
            </w:pPr>
          </w:p>
        </w:tc>
        <w:tc>
          <w:tcPr>
            <w:tcW w:w="2122" w:type="dxa"/>
            <w:vMerge w:val="continue"/>
            <w:shd w:val="clear" w:color="auto" w:fill="auto"/>
          </w:tcPr>
          <w:p>
            <w:pPr>
              <w:spacing w:line="240" w:lineRule="auto"/>
              <w:rPr>
                <w:rFonts w:ascii="宋体" w:hAnsi="宋体" w:cs="宋体"/>
              </w:rPr>
            </w:pPr>
          </w:p>
        </w:tc>
        <w:tc>
          <w:tcPr>
            <w:tcW w:w="4735" w:type="dxa"/>
            <w:gridSpan w:val="2"/>
            <w:tcBorders>
              <w:right w:val="single" w:color="auto" w:sz="18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left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</w:rPr>
              <w:t>□无其他责任义务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2" w:hRule="atLeast"/>
        </w:trPr>
        <w:tc>
          <w:tcPr>
            <w:tcW w:w="2475" w:type="dxa"/>
            <w:vMerge w:val="continue"/>
            <w:tcBorders>
              <w:left w:val="single" w:color="auto" w:sz="18" w:space="0"/>
              <w:bottom w:val="single" w:color="auto" w:sz="18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ascii="宋体" w:hAnsi="宋体" w:cs="宋体"/>
              </w:rPr>
            </w:pPr>
          </w:p>
        </w:tc>
        <w:tc>
          <w:tcPr>
            <w:tcW w:w="6857" w:type="dxa"/>
            <w:gridSpan w:val="3"/>
            <w:tcBorders>
              <w:bottom w:val="single" w:color="auto" w:sz="18" w:space="0"/>
              <w:right w:val="single" w:color="auto" w:sz="18" w:space="0"/>
            </w:tcBorders>
            <w:shd w:val="clear" w:color="auto" w:fill="auto"/>
          </w:tcPr>
          <w:p>
            <w:pPr>
              <w:spacing w:line="240" w:lineRule="auto"/>
              <w:rPr>
                <w:rFonts w:hint="eastAsia" w:ascii="宋体" w:hAnsi="宋体" w:cs="宋体"/>
              </w:rPr>
            </w:pPr>
          </w:p>
          <w:p>
            <w:pPr>
              <w:ind w:firstLine="480" w:firstLineChars="200"/>
              <w:rPr>
                <w:rFonts w:hint="eastAsia" w:ascii="宋体" w:hAnsi="宋体" w:cs="宋体"/>
              </w:rPr>
            </w:pPr>
            <w:r>
              <w:rPr>
                <w:rFonts w:hint="eastAsia" w:ascii="宋体" w:hAnsi="宋体" w:cs="宋体"/>
              </w:rPr>
              <w:t>我单位同意该行政处罚信息达到最短公示期限后，在“信用中国</w:t>
            </w:r>
            <w:r>
              <w:rPr>
                <w:rFonts w:hint="eastAsia" w:ascii="宋体" w:hAnsi="宋体" w:cs="宋体"/>
                <w:lang w:eastAsia="zh-CN"/>
              </w:rPr>
              <w:t>（河南）</w:t>
            </w:r>
            <w:r>
              <w:rPr>
                <w:rFonts w:hint="eastAsia" w:ascii="宋体" w:hAnsi="宋体" w:cs="宋体"/>
              </w:rPr>
              <w:t>”网站提前终止公示。</w:t>
            </w:r>
          </w:p>
          <w:p>
            <w:pPr>
              <w:ind w:firstLine="480" w:firstLineChars="200"/>
              <w:jc w:val="right"/>
              <w:rPr>
                <w:rFonts w:ascii="宋体" w:hAnsi="宋体" w:cs="宋体"/>
                <w:u w:val="single"/>
              </w:rPr>
            </w:pPr>
            <w:r>
              <w:rPr>
                <w:rFonts w:hint="eastAsia" w:ascii="宋体" w:hAnsi="宋体" w:cs="宋体"/>
              </w:rPr>
              <w:t>行政处罚决定机关名称：</w:t>
            </w:r>
            <w:r>
              <w:rPr>
                <w:rFonts w:hint="eastAsia" w:ascii="宋体" w:hAnsi="宋体" w:cs="宋体"/>
                <w:u w:val="single"/>
              </w:rPr>
              <w:t xml:space="preserve">              </w:t>
            </w:r>
            <w:r>
              <w:rPr>
                <w:rFonts w:hint="eastAsia" w:ascii="仿宋" w:hAnsi="仿宋" w:eastAsia="仿宋" w:cs="仿宋"/>
                <w:u w:val="single"/>
              </w:rPr>
              <w:t>（盖章）</w:t>
            </w:r>
          </w:p>
          <w:p>
            <w:pPr>
              <w:ind w:firstLine="480" w:firstLineChars="200"/>
              <w:jc w:val="right"/>
              <w:rPr>
                <w:rFonts w:ascii="宋体" w:hAnsi="宋体" w:cs="宋体"/>
                <w:u w:val="single"/>
              </w:rPr>
            </w:pPr>
            <w:r>
              <w:rPr>
                <w:rFonts w:hint="eastAsia" w:ascii="宋体" w:hAnsi="宋体" w:cs="宋体"/>
                <w:u w:val="single"/>
              </w:rPr>
              <w:t xml:space="preserve">      </w:t>
            </w:r>
            <w:r>
              <w:rPr>
                <w:rFonts w:hint="eastAsia" w:ascii="宋体" w:hAnsi="宋体" w:cs="宋体"/>
              </w:rPr>
              <w:t>年</w:t>
            </w:r>
            <w:r>
              <w:rPr>
                <w:rFonts w:hint="eastAsia" w:ascii="宋体" w:hAnsi="宋体" w:cs="宋体"/>
                <w:u w:val="single"/>
              </w:rPr>
              <w:t xml:space="preserve">     </w:t>
            </w:r>
            <w:r>
              <w:rPr>
                <w:rFonts w:hint="eastAsia" w:ascii="宋体" w:hAnsi="宋体" w:cs="宋体"/>
              </w:rPr>
              <w:t>月</w:t>
            </w:r>
            <w:r>
              <w:rPr>
                <w:rFonts w:hint="eastAsia" w:ascii="宋体" w:hAnsi="宋体" w:cs="宋体"/>
                <w:u w:val="single"/>
              </w:rPr>
              <w:t xml:space="preserve">     </w:t>
            </w:r>
            <w:r>
              <w:rPr>
                <w:rFonts w:hint="eastAsia" w:ascii="宋体" w:hAnsi="宋体" w:cs="宋体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2475" w:type="dxa"/>
            <w:tcBorders>
              <w:top w:val="single" w:color="auto" w:sz="18" w:space="0"/>
              <w:left w:val="single" w:color="auto" w:sz="18" w:space="0"/>
              <w:bottom w:val="single" w:color="auto" w:sz="18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b/>
              </w:rPr>
              <w:t>备注</w:t>
            </w:r>
          </w:p>
        </w:tc>
        <w:tc>
          <w:tcPr>
            <w:tcW w:w="6857" w:type="dxa"/>
            <w:gridSpan w:val="3"/>
            <w:tcBorders>
              <w:top w:val="single" w:color="auto" w:sz="18" w:space="0"/>
              <w:bottom w:val="single" w:color="auto" w:sz="18" w:space="0"/>
              <w:right w:val="single" w:color="auto" w:sz="18" w:space="0"/>
            </w:tcBorders>
            <w:shd w:val="clear" w:color="auto" w:fill="auto"/>
          </w:tcPr>
          <w:p>
            <w:pPr>
              <w:spacing w:line="240" w:lineRule="auto"/>
              <w:rPr>
                <w:rFonts w:ascii="宋体" w:hAnsi="宋体" w:cs="宋体"/>
                <w:sz w:val="21"/>
                <w:szCs w:val="20"/>
              </w:rPr>
            </w:pPr>
          </w:p>
        </w:tc>
      </w:tr>
    </w:tbl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中宋">
    <w:altName w:val="汉仪中宋简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A026B8C"/>
    <w:multiLevelType w:val="multilevel"/>
    <w:tmpl w:val="1A026B8C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rFonts w:hint="default"/>
      </w:rPr>
    </w:lvl>
    <w:lvl w:ilvl="1" w:tentative="0">
      <w:start w:val="1"/>
      <w:numFmt w:val="decimal"/>
      <w:pStyle w:val="3"/>
      <w:lvlText w:val="%1.%2."/>
      <w:lvlJc w:val="left"/>
      <w:pPr>
        <w:ind w:left="575" w:hanging="575"/>
      </w:pPr>
      <w:rPr>
        <w:rFonts w:hint="default"/>
      </w:rPr>
    </w:lvl>
    <w:lvl w:ilvl="2" w:tentative="0">
      <w:start w:val="1"/>
      <w:numFmt w:val="decimal"/>
      <w:pStyle w:val="4"/>
      <w:lvlText w:val="%1.%2.%3."/>
      <w:lvlJc w:val="left"/>
      <w:pPr>
        <w:ind w:left="720" w:hanging="720"/>
      </w:pPr>
      <w:rPr>
        <w:rFonts w:hint="default"/>
      </w:rPr>
    </w:lvl>
    <w:lvl w:ilvl="3" w:tentative="0">
      <w:start w:val="1"/>
      <w:numFmt w:val="decimal"/>
      <w:pStyle w:val="5"/>
      <w:lvlText w:val="%1.%2.%3.%4."/>
      <w:lvlJc w:val="left"/>
      <w:pPr>
        <w:ind w:left="864" w:hanging="864"/>
      </w:pPr>
      <w:rPr>
        <w:rFonts w:hint="default"/>
      </w:rPr>
    </w:lvl>
    <w:lvl w:ilvl="4" w:tentative="0">
      <w:start w:val="1"/>
      <w:numFmt w:val="decimal"/>
      <w:pStyle w:val="6"/>
      <w:lvlText w:val="%1.%2.%3.%4.%5."/>
      <w:lvlJc w:val="left"/>
      <w:pPr>
        <w:ind w:left="1008" w:hanging="1008"/>
      </w:pPr>
      <w:rPr>
        <w:rFonts w:hint="default"/>
      </w:rPr>
    </w:lvl>
    <w:lvl w:ilvl="5" w:tentative="0">
      <w:start w:val="1"/>
      <w:numFmt w:val="decimal"/>
      <w:pStyle w:val="7"/>
      <w:lvlText w:val="%1.%2.%3.%4.%5.%6."/>
      <w:lvlJc w:val="left"/>
      <w:pPr>
        <w:ind w:left="1151" w:hanging="1151"/>
      </w:pPr>
      <w:rPr>
        <w:rFonts w:hint="default"/>
      </w:rPr>
    </w:lvl>
    <w:lvl w:ilvl="6" w:tentative="0">
      <w:start w:val="1"/>
      <w:numFmt w:val="decimal"/>
      <w:pStyle w:val="8"/>
      <w:lvlText w:val="%1.%2.%3.%4.%5.%6.%7."/>
      <w:lvlJc w:val="left"/>
      <w:pPr>
        <w:ind w:left="1296" w:hanging="1296"/>
      </w:pPr>
      <w:rPr>
        <w:rFonts w:hint="default"/>
      </w:rPr>
    </w:lvl>
    <w:lvl w:ilvl="7" w:tentative="0">
      <w:start w:val="1"/>
      <w:numFmt w:val="decimal"/>
      <w:pStyle w:val="9"/>
      <w:lvlText w:val="%1.%2.%3.%4.%5.%6.%7.%8."/>
      <w:lvlJc w:val="left"/>
      <w:pPr>
        <w:ind w:left="1440" w:hanging="1440"/>
      </w:pPr>
      <w:rPr>
        <w:rFonts w:hint="default"/>
      </w:rPr>
    </w:lvl>
    <w:lvl w:ilvl="8" w:tentative="0">
      <w:start w:val="1"/>
      <w:numFmt w:val="decimal"/>
      <w:pStyle w:val="10"/>
      <w:lvlText w:val="%1.%2.%3.%4.%5.%6.%7.%8.%9."/>
      <w:lvlJc w:val="left"/>
      <w:pPr>
        <w:ind w:left="1583" w:hanging="1583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gxNjgxMDMxZjA4MDExNjU4NjU4YjRmYWFlNTAyOTYifQ=="/>
  </w:docVars>
  <w:rsids>
    <w:rsidRoot w:val="00000000"/>
    <w:rsid w:val="10E550E7"/>
    <w:rsid w:val="7B1C3987"/>
    <w:rsid w:val="7DFB1F6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napToGrid w:val="0"/>
      <w:spacing w:line="360" w:lineRule="auto"/>
      <w:jc w:val="both"/>
    </w:pPr>
    <w:rPr>
      <w:rFonts w:ascii="Times New Roman" w:hAnsi="Times New Roman" w:eastAsia="宋体" w:cs="Times New Roman"/>
      <w:kern w:val="2"/>
      <w:sz w:val="24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140" w:after="140" w:line="576" w:lineRule="auto"/>
      <w:ind w:left="431" w:hanging="431"/>
      <w:outlineLvl w:val="0"/>
    </w:pPr>
    <w:rPr>
      <w:b/>
      <w:kern w:val="44"/>
      <w:sz w:val="32"/>
    </w:rPr>
  </w:style>
  <w:style w:type="paragraph" w:styleId="3">
    <w:name w:val="heading 2"/>
    <w:basedOn w:val="1"/>
    <w:next w:val="1"/>
    <w:qFormat/>
    <w:uiPriority w:val="0"/>
    <w:pPr>
      <w:keepNext/>
      <w:keepLines/>
      <w:numPr>
        <w:ilvl w:val="1"/>
        <w:numId w:val="1"/>
      </w:numPr>
      <w:spacing w:before="40" w:after="40"/>
      <w:outlineLvl w:val="1"/>
    </w:pPr>
    <w:rPr>
      <w:rFonts w:ascii="宋体" w:hAnsi="宋体" w:cs="宋体"/>
      <w:b/>
      <w:sz w:val="30"/>
      <w:szCs w:val="30"/>
    </w:rPr>
  </w:style>
  <w:style w:type="paragraph" w:styleId="4">
    <w:name w:val="heading 3"/>
    <w:basedOn w:val="1"/>
    <w:next w:val="1"/>
    <w:qFormat/>
    <w:uiPriority w:val="0"/>
    <w:pPr>
      <w:keepNext/>
      <w:keepLines/>
      <w:numPr>
        <w:ilvl w:val="2"/>
        <w:numId w:val="1"/>
      </w:numPr>
      <w:spacing w:before="260" w:after="260" w:line="413" w:lineRule="auto"/>
      <w:outlineLvl w:val="2"/>
    </w:pPr>
    <w:rPr>
      <w:b/>
      <w:sz w:val="32"/>
    </w:rPr>
  </w:style>
  <w:style w:type="paragraph" w:styleId="5">
    <w:name w:val="heading 4"/>
    <w:basedOn w:val="1"/>
    <w:next w:val="1"/>
    <w:qFormat/>
    <w:uiPriority w:val="0"/>
    <w:pPr>
      <w:keepNext/>
      <w:keepLines/>
      <w:numPr>
        <w:ilvl w:val="3"/>
        <w:numId w:val="1"/>
      </w:numPr>
      <w:spacing w:before="280" w:after="290" w:line="372" w:lineRule="auto"/>
      <w:outlineLvl w:val="3"/>
    </w:pPr>
    <w:rPr>
      <w:rFonts w:ascii="Arial" w:hAnsi="Arial" w:eastAsia="黑体"/>
      <w:b/>
      <w:sz w:val="28"/>
    </w:rPr>
  </w:style>
  <w:style w:type="paragraph" w:styleId="6">
    <w:name w:val="heading 5"/>
    <w:basedOn w:val="1"/>
    <w:next w:val="1"/>
    <w:qFormat/>
    <w:uiPriority w:val="0"/>
    <w:pPr>
      <w:keepNext/>
      <w:keepLines/>
      <w:numPr>
        <w:ilvl w:val="4"/>
        <w:numId w:val="1"/>
      </w:numPr>
      <w:spacing w:before="280" w:after="290" w:line="372" w:lineRule="auto"/>
      <w:outlineLvl w:val="4"/>
    </w:pPr>
    <w:rPr>
      <w:b/>
      <w:sz w:val="28"/>
    </w:rPr>
  </w:style>
  <w:style w:type="paragraph" w:styleId="7">
    <w:name w:val="heading 6"/>
    <w:basedOn w:val="1"/>
    <w:next w:val="1"/>
    <w:qFormat/>
    <w:uiPriority w:val="0"/>
    <w:pPr>
      <w:keepNext/>
      <w:keepLines/>
      <w:numPr>
        <w:ilvl w:val="5"/>
        <w:numId w:val="1"/>
      </w:numPr>
      <w:spacing w:before="240" w:after="64" w:line="317" w:lineRule="auto"/>
      <w:outlineLvl w:val="5"/>
    </w:pPr>
    <w:rPr>
      <w:rFonts w:ascii="Arial" w:hAnsi="Arial" w:eastAsia="黑体"/>
      <w:b/>
    </w:rPr>
  </w:style>
  <w:style w:type="paragraph" w:styleId="8">
    <w:name w:val="heading 7"/>
    <w:basedOn w:val="1"/>
    <w:next w:val="1"/>
    <w:qFormat/>
    <w:uiPriority w:val="0"/>
    <w:pPr>
      <w:keepNext/>
      <w:keepLines/>
      <w:numPr>
        <w:ilvl w:val="6"/>
        <w:numId w:val="1"/>
      </w:numPr>
      <w:spacing w:before="240" w:after="64" w:line="317" w:lineRule="auto"/>
      <w:outlineLvl w:val="6"/>
    </w:pPr>
    <w:rPr>
      <w:b/>
    </w:rPr>
  </w:style>
  <w:style w:type="paragraph" w:styleId="9">
    <w:name w:val="heading 8"/>
    <w:basedOn w:val="1"/>
    <w:next w:val="1"/>
    <w:qFormat/>
    <w:uiPriority w:val="0"/>
    <w:pPr>
      <w:keepNext/>
      <w:keepLines/>
      <w:numPr>
        <w:ilvl w:val="7"/>
        <w:numId w:val="1"/>
      </w:numPr>
      <w:spacing w:before="240" w:after="64" w:line="317" w:lineRule="auto"/>
      <w:outlineLvl w:val="7"/>
    </w:pPr>
    <w:rPr>
      <w:rFonts w:ascii="Arial" w:hAnsi="Arial" w:eastAsia="黑体"/>
    </w:rPr>
  </w:style>
  <w:style w:type="paragraph" w:styleId="10">
    <w:name w:val="heading 9"/>
    <w:basedOn w:val="1"/>
    <w:next w:val="1"/>
    <w:qFormat/>
    <w:uiPriority w:val="0"/>
    <w:pPr>
      <w:keepNext/>
      <w:keepLines/>
      <w:numPr>
        <w:ilvl w:val="8"/>
        <w:numId w:val="1"/>
      </w:numPr>
      <w:spacing w:before="240" w:after="64" w:line="317" w:lineRule="auto"/>
      <w:outlineLvl w:val="8"/>
    </w:pPr>
    <w:rPr>
      <w:rFonts w:ascii="Arial" w:hAnsi="Arial" w:eastAsia="黑体"/>
      <w:sz w:val="21"/>
    </w:rPr>
  </w:style>
  <w:style w:type="character" w:default="1" w:styleId="16">
    <w:name w:val="Default Paragraph Font"/>
    <w:qFormat/>
    <w:uiPriority w:val="0"/>
  </w:style>
  <w:style w:type="table" w:default="1" w:styleId="14">
    <w:name w:val="Normal Table"/>
    <w:qFormat/>
    <w:uiPriority w:val="0"/>
    <w:rPr>
      <w:lang w:val="en-US" w:eastAsia="zh-CN" w:bidi="ar-SA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basedOn w:val="1"/>
    <w:qFormat/>
    <w:uiPriority w:val="0"/>
    <w:pPr>
      <w:adjustRightInd w:val="0"/>
    </w:pPr>
    <w:rPr>
      <w:szCs w:val="24"/>
    </w:rPr>
  </w:style>
  <w:style w:type="paragraph" w:styleId="12">
    <w:name w:val="footer"/>
    <w:basedOn w:val="1"/>
    <w:link w:val="18"/>
    <w:qFormat/>
    <w:uiPriority w:val="0"/>
    <w:pPr>
      <w:spacing w:line="240" w:lineRule="auto"/>
      <w:jc w:val="left"/>
    </w:pPr>
    <w:rPr>
      <w:sz w:val="18"/>
      <w:szCs w:val="18"/>
    </w:rPr>
  </w:style>
  <w:style w:type="paragraph" w:styleId="13">
    <w:name w:val="header"/>
    <w:basedOn w:val="1"/>
    <w:link w:val="17"/>
    <w:qFormat/>
    <w:uiPriority w:val="0"/>
    <w:pPr>
      <w:spacing w:line="240" w:lineRule="auto"/>
      <w:jc w:val="center"/>
    </w:pPr>
    <w:rPr>
      <w:sz w:val="18"/>
      <w:szCs w:val="18"/>
    </w:rPr>
  </w:style>
  <w:style w:type="table" w:styleId="15">
    <w:name w:val="Table Grid"/>
    <w:basedOn w:val="14"/>
    <w:qFormat/>
    <w:uiPriority w:val="0"/>
    <w:pPr>
      <w:widowControl w:val="0"/>
      <w:jc w:val="both"/>
    </w:pPr>
    <w:rPr>
      <w:lang w:val="en-US" w:eastAsia="zh-CN" w:bidi="ar-SA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7">
    <w:name w:val="页眉 字符"/>
    <w:link w:val="13"/>
    <w:qFormat/>
    <w:uiPriority w:val="0"/>
    <w:rPr>
      <w:rFonts w:cs="Times New Roman"/>
      <w:kern w:val="2"/>
      <w:sz w:val="18"/>
      <w:szCs w:val="18"/>
    </w:rPr>
  </w:style>
  <w:style w:type="character" w:customStyle="1" w:styleId="18">
    <w:name w:val="页脚 字符"/>
    <w:link w:val="12"/>
    <w:qFormat/>
    <w:uiPriority w:val="0"/>
    <w:rPr>
      <w:rFonts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332</Words>
  <Characters>338</Characters>
  <Lines>3</Lines>
  <Paragraphs>1</Paragraphs>
  <TotalTime>3</TotalTime>
  <ScaleCrop>false</ScaleCrop>
  <LinksUpToDate>false</LinksUpToDate>
  <CharactersWithSpaces>404</CharactersWithSpaces>
  <Application>WPS Office_11.8.2.10125_F1E327BC-269C-435d-A152-05C5408002CA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2024-04-28T22:49:00Z</dcterms:created>
  <dc:creator>景辉</dc:creator>
  <cp:lastModifiedBy>huanghe</cp:lastModifiedBy>
  <cp:lastPrinted>2023-04-21T17:55:00Z</cp:lastPrinted>
  <dcterms:modified xsi:type="dcterms:W3CDTF">2025-08-22T15:57:36Z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2052-11.8.2.10125</vt:lpwstr>
  </property>
  <property fmtid="{D5CDD505-2E9C-101B-9397-08002B2CF9AE}" pid="3" name="ICV">
    <vt:lpwstr>BD04AD6A573E4731A18FD5EB11D68630_13</vt:lpwstr>
  </property>
</Properties>
</file>