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917" w:rsidRDefault="009E5917" w:rsidP="009E5917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一、评级办法</w:t>
      </w:r>
    </w:p>
    <w:p w:rsidR="009E5917" w:rsidRDefault="009E5917" w:rsidP="009E5917">
      <w:pPr>
        <w:spacing w:line="54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（一）计分办法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基础分为100分，实行加分、扣分制。100+加分-扣分后的最终值为评级分值；具有“一票否决项”中任一项的得零分。</w:t>
      </w:r>
    </w:p>
    <w:p w:rsidR="009E5917" w:rsidRDefault="009E5917" w:rsidP="009E5917">
      <w:pPr>
        <w:spacing w:line="54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（二）等级及分值设定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共AAA+、AAA、AA、A四个有信等级和一个无信等级。100分以上为AAA+信用户，96-100为AAA信用户,87—95分为AA信用户;80—86分为A信用户;79分及以下或有一票否决项的直接进入无信等级。</w:t>
      </w:r>
    </w:p>
    <w:p w:rsidR="009E5917" w:rsidRDefault="009E5917" w:rsidP="009E5917">
      <w:pPr>
        <w:spacing w:line="54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（三）授信额度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A</w:t>
      </w:r>
      <w:r>
        <w:rPr>
          <w:rFonts w:ascii="仿宋_GB2312" w:eastAsia="仿宋_GB2312" w:hint="eastAsia"/>
          <w:sz w:val="32"/>
          <w:szCs w:val="32"/>
        </w:rPr>
        <w:t>信用户最高提供纯信用贷款5万元;AA信用户最高提供纯信用贷款10万元;AAA信用户最高提供纯信用贷款15万元，AAA+信用户最高提供纯信用贷款20万元。</w:t>
      </w:r>
    </w:p>
    <w:p w:rsidR="009E5917" w:rsidRDefault="009E5917" w:rsidP="009E5917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二、评级指标及分值设置</w:t>
      </w:r>
    </w:p>
    <w:p w:rsidR="009E5917" w:rsidRDefault="009E5917" w:rsidP="009E5917">
      <w:pPr>
        <w:spacing w:line="540" w:lineRule="exact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  (一)加分项及分值设置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1、户主信息项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户主为中共党员、专科以上学历、身体健康、每项加1分;家庭成员中有服兵役的，加1分;属于建档立卡贫困户加2分。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2、农户房产项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农户在宅基地上的自建房，当前评估价值在20万元及以上的每处加2分。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3、经营实体项</w:t>
      </w:r>
    </w:p>
    <w:p w:rsidR="009E5917" w:rsidRDefault="009E5917" w:rsidP="009E5917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经营实体项指有固定场所，有合规、合法注册登记手续，</w:t>
      </w:r>
      <w:r>
        <w:rPr>
          <w:rFonts w:ascii="仿宋_GB2312" w:eastAsia="仿宋_GB2312" w:hint="eastAsia"/>
          <w:sz w:val="32"/>
          <w:szCs w:val="32"/>
        </w:rPr>
        <w:lastRenderedPageBreak/>
        <w:t>且规模在5万元以上10万元以下的（含10万元），加2分,10万元以上的，加3分。</w:t>
      </w:r>
    </w:p>
    <w:p w:rsidR="009E5917" w:rsidRDefault="009E5917" w:rsidP="009E5917">
      <w:pPr>
        <w:numPr>
          <w:ilvl w:val="0"/>
          <w:numId w:val="1"/>
        </w:num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创业信息项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有增收创业项目的（以市、县主导的果、牧、烟、菌、药特色农业及特色旅游业为主；如属市、县以内务工项目，则需提供相关证明），加3分。</w:t>
      </w:r>
    </w:p>
    <w:p w:rsidR="009E5917" w:rsidRDefault="009E5917" w:rsidP="009E5917">
      <w:pPr>
        <w:numPr>
          <w:ilvl w:val="0"/>
          <w:numId w:val="1"/>
        </w:num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权属信息项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林地或承包土地以及宅基地，能提供林权证、承包土地证或宅基地所有权证的，每项加1分，累计不超过3分。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6、生产及运输设备信息项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有证号、当前评估价格在5万元以上的加1分，10万元以上的加2分。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7、荣誉信息项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有县级（含县级）以上表彰事项的加3分；乡镇级的加2分，村级的加1分，以最高荣誉为准，不累计加分。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8、和谐社会项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家庭和睦、邻里关系和谐的每一项加1分，累计不超过2分。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</w:t>
      </w:r>
      <w:r>
        <w:rPr>
          <w:rFonts w:ascii="仿宋_GB2312" w:eastAsia="仿宋_GB2312" w:hint="eastAsia"/>
          <w:b/>
          <w:bCs/>
          <w:sz w:val="32"/>
          <w:szCs w:val="32"/>
        </w:rPr>
        <w:t>私家车信息项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当前估值2万元以上5万元以下的（含5万元），每辆加1分，当前估值5万元以上10万元以下（含10万元）的每辆加2分；当前估值10万元以上20万元以下（含20万)的，每辆加3分；当前估值20万元以上的，每辆加4分。</w:t>
      </w:r>
    </w:p>
    <w:p w:rsidR="009E5917" w:rsidRDefault="009E5917" w:rsidP="009E5917">
      <w:pPr>
        <w:numPr>
          <w:ilvl w:val="0"/>
          <w:numId w:val="2"/>
        </w:num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房产信息项</w:t>
      </w:r>
    </w:p>
    <w:p w:rsidR="009E5917" w:rsidRDefault="009E5917" w:rsidP="009E5917">
      <w:pPr>
        <w:spacing w:line="54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房产所在地在城区（景区、镇区)，有房产证或能提供县、</w:t>
      </w:r>
      <w:r>
        <w:rPr>
          <w:rFonts w:ascii="仿宋" w:eastAsia="仿宋" w:hAnsi="仿宋" w:hint="eastAsia"/>
          <w:sz w:val="32"/>
          <w:szCs w:val="32"/>
        </w:rPr>
        <w:lastRenderedPageBreak/>
        <w:t>乡政府相关部门出具的证明、未抵押、登记面积75平方米(含75平方米)以上的每处加2分；登记面积在50(含）-75（不含）平方米的每处加1分</w:t>
      </w:r>
      <w:r>
        <w:rPr>
          <w:rFonts w:hint="eastAsia"/>
          <w:sz w:val="32"/>
          <w:szCs w:val="32"/>
        </w:rPr>
        <w:t>。</w:t>
      </w:r>
    </w:p>
    <w:p w:rsidR="009E5917" w:rsidRDefault="009E5917" w:rsidP="009E5917">
      <w:pPr>
        <w:numPr>
          <w:ilvl w:val="0"/>
          <w:numId w:val="2"/>
        </w:num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保险信息项</w:t>
      </w:r>
    </w:p>
    <w:p w:rsidR="009E5917" w:rsidRDefault="009E5917" w:rsidP="009E5917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家庭成员至少有1人购买商业保险、且在保险期内的，加2分。不累计加分。</w:t>
      </w:r>
    </w:p>
    <w:p w:rsidR="009E5917" w:rsidRDefault="009E5917" w:rsidP="009E5917">
      <w:pPr>
        <w:spacing w:line="54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12、合作鼓励项</w:t>
      </w:r>
    </w:p>
    <w:p w:rsidR="009E5917" w:rsidRDefault="009E5917" w:rsidP="009E5917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与金融机构合作，建立农村金融综合服务站或金融服务惠农、助农取款点的农户，加3分。</w:t>
      </w:r>
    </w:p>
    <w:p w:rsidR="009E5917" w:rsidRDefault="009E5917" w:rsidP="009E5917">
      <w:pPr>
        <w:spacing w:line="540" w:lineRule="exact"/>
        <w:ind w:firstLine="642"/>
        <w:rPr>
          <w:rFonts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13、大型生产工具项</w:t>
      </w:r>
      <w:r>
        <w:rPr>
          <w:sz w:val="32"/>
          <w:szCs w:val="32"/>
        </w:rPr>
        <w:t xml:space="preserve"> </w:t>
      </w:r>
    </w:p>
    <w:p w:rsidR="009E5917" w:rsidRDefault="009E5917" w:rsidP="009E5917">
      <w:pPr>
        <w:spacing w:line="540" w:lineRule="exact"/>
        <w:ind w:firstLine="64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当前估值在10万元以上的农机、工程机械等生产经营类机械的每辆（台）加5分；当前估值50万元以上的，每辆（台）加10分。</w:t>
      </w:r>
    </w:p>
    <w:p w:rsidR="009E5917" w:rsidRDefault="009E5917" w:rsidP="009E5917">
      <w:pPr>
        <w:spacing w:line="54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（二）扣分项及分值设置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1、房产项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房产估值在20万元以下的扣15分;房产当前抵押的，每处扣5分。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2、经营实体项</w:t>
      </w:r>
    </w:p>
    <w:p w:rsidR="009E5917" w:rsidRDefault="009E5917" w:rsidP="009E5917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无经营实体的，扣10分。</w:t>
      </w:r>
    </w:p>
    <w:p w:rsidR="009E5917" w:rsidRDefault="009E5917" w:rsidP="009E5917">
      <w:pPr>
        <w:spacing w:line="540" w:lineRule="exact"/>
        <w:ind w:firstLine="642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3、创业信息项</w:t>
      </w:r>
    </w:p>
    <w:p w:rsidR="009E5917" w:rsidRDefault="009E5917" w:rsidP="009E5917">
      <w:pPr>
        <w:spacing w:line="540" w:lineRule="exact"/>
        <w:ind w:firstLine="642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没有增收创业项目的，扣8分。</w:t>
      </w:r>
    </w:p>
    <w:p w:rsidR="009E5917" w:rsidRDefault="009E5917" w:rsidP="009E5917">
      <w:pPr>
        <w:spacing w:line="54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4、和谐社会项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家庭、邻里关系不和谐的，每项扣1分；最近1年内有非法上访记录的，每次扣1分。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5、银行贷款项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贷款本息曾经出现逾期的，一次扣5分；曾经形成不良的，一次扣10分。</w:t>
      </w:r>
    </w:p>
    <w:p w:rsidR="009E5917" w:rsidRDefault="009E5917" w:rsidP="009E5917">
      <w:pPr>
        <w:numPr>
          <w:ilvl w:val="0"/>
          <w:numId w:val="3"/>
        </w:numPr>
        <w:spacing w:line="540" w:lineRule="exact"/>
        <w:rPr>
          <w:rFonts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对外担保信息项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对外担保30万元以上的，扣10分；20万元（含）以上30万元以下（含30万元）的，扣8分；20万元以下的，扣5分。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7、对外抵押信息项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对外抵押金额5万元以上的扣5分。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8、法院信息项</w:t>
      </w:r>
    </w:p>
    <w:p w:rsidR="009E5917" w:rsidRDefault="009E5917" w:rsidP="009E5917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户主或家庭成员有3年以内被执行记录的或进入失信被执行人名单的扣15分。</w:t>
      </w:r>
    </w:p>
    <w:p w:rsidR="009E5917" w:rsidRDefault="009E5917" w:rsidP="009E5917">
      <w:pPr>
        <w:spacing w:line="540" w:lineRule="exact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（三）一票否决项</w:t>
      </w:r>
    </w:p>
    <w:p w:rsidR="009E5917" w:rsidRDefault="009E5917" w:rsidP="009E5917">
      <w:pPr>
        <w:numPr>
          <w:ilvl w:val="0"/>
          <w:numId w:val="4"/>
        </w:num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户主或家庭成员有黄、赌、毒行为的。</w:t>
      </w:r>
    </w:p>
    <w:p w:rsidR="009E5917" w:rsidRDefault="009E5917" w:rsidP="009E5917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2、户主或家庭成员当前被执行或进入失信被执行人员名单的。</w:t>
      </w:r>
    </w:p>
    <w:p w:rsidR="009E5917" w:rsidRDefault="009E5917" w:rsidP="009E5917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3、贷款本息当前逾期或贷款形成不良的。</w:t>
      </w:r>
    </w:p>
    <w:p w:rsidR="0042475A" w:rsidRDefault="009E5917" w:rsidP="009E5917">
      <w:r>
        <w:rPr>
          <w:rFonts w:ascii="仿宋" w:eastAsia="仿宋" w:hAnsi="仿宋" w:hint="eastAsia"/>
          <w:sz w:val="32"/>
          <w:szCs w:val="32"/>
        </w:rPr>
        <w:t>4、户主或家庭成员为其他人提供担保当前逾期的。</w:t>
      </w:r>
      <w:bookmarkStart w:id="0" w:name="_GoBack"/>
      <w:bookmarkEnd w:id="0"/>
    </w:p>
    <w:sectPr w:rsidR="0042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CC4" w:rsidRDefault="00EC2CC4" w:rsidP="009E5917">
      <w:r>
        <w:separator/>
      </w:r>
    </w:p>
  </w:endnote>
  <w:endnote w:type="continuationSeparator" w:id="0">
    <w:p w:rsidR="00EC2CC4" w:rsidRDefault="00EC2CC4" w:rsidP="009E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CC4" w:rsidRDefault="00EC2CC4" w:rsidP="009E5917">
      <w:r>
        <w:separator/>
      </w:r>
    </w:p>
  </w:footnote>
  <w:footnote w:type="continuationSeparator" w:id="0">
    <w:p w:rsidR="00EC2CC4" w:rsidRDefault="00EC2CC4" w:rsidP="009E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870B6"/>
    <w:multiLevelType w:val="singleLevel"/>
    <w:tmpl w:val="58F870B6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58F9F6E4"/>
    <w:multiLevelType w:val="singleLevel"/>
    <w:tmpl w:val="58F9F6E4"/>
    <w:lvl w:ilvl="0">
      <w:start w:val="4"/>
      <w:numFmt w:val="decimal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58F9F834"/>
    <w:multiLevelType w:val="singleLevel"/>
    <w:tmpl w:val="58F9F834"/>
    <w:lvl w:ilvl="0">
      <w:start w:val="10"/>
      <w:numFmt w:val="decimal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58F9F9BE"/>
    <w:multiLevelType w:val="singleLevel"/>
    <w:tmpl w:val="58F9F9BE"/>
    <w:lvl w:ilvl="0">
      <w:start w:val="6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0"/>
    </w:lvlOverride>
  </w:num>
  <w:num w:numId="3">
    <w:abstractNumId w:val="3"/>
    <w:lvlOverride w:ilvl="0">
      <w:startOverride w:val="6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EE"/>
    <w:rsid w:val="001D47EE"/>
    <w:rsid w:val="00564199"/>
    <w:rsid w:val="009E5917"/>
    <w:rsid w:val="00A77E3C"/>
    <w:rsid w:val="00E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D6DC1C-8F55-41A2-9E62-67CD088A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9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9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9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2017-11-01T08:03:00Z</dcterms:created>
  <dcterms:modified xsi:type="dcterms:W3CDTF">2017-11-01T08:03:00Z</dcterms:modified>
</cp:coreProperties>
</file>