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重点任务分工及进度安排表</w:t>
      </w:r>
    </w:p>
    <w:p>
      <w:pPr>
        <w:spacing w:line="2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3"/>
        <w:tblW w:w="96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780"/>
        <w:gridCol w:w="4759"/>
        <w:gridCol w:w="1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2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bookmarkStart w:id="0" w:name="OLE_LINK5"/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475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责任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3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  <w:t>时间进度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大力弘扬诚信文化，广泛开展诚信宣传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市委宣传部、文明办和其他有关部门，各乡镇人民政府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制定颁布市民诚信公约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市文明办，各乡镇人民政府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2017年年底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积极推介诚信典型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市委宣传部、文明办、发改委、</w:t>
            </w:r>
            <w:r>
              <w:rPr>
                <w:rFonts w:hint="eastAsia"/>
                <w:kern w:val="0"/>
                <w:sz w:val="24"/>
                <w:szCs w:val="24"/>
              </w:rPr>
              <w:t>文化广电旅游局（广电）</w:t>
            </w:r>
            <w:r>
              <w:rPr>
                <w:kern w:val="0"/>
                <w:sz w:val="24"/>
                <w:szCs w:val="24"/>
              </w:rPr>
              <w:t>和其他有关部门，各乡镇人民政府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全面加强校园诚信教育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市教</w:t>
            </w:r>
            <w:r>
              <w:rPr>
                <w:rFonts w:hint="eastAsia"/>
                <w:kern w:val="0"/>
                <w:sz w:val="24"/>
                <w:szCs w:val="24"/>
              </w:rPr>
              <w:t>体</w:t>
            </w:r>
            <w:r>
              <w:rPr>
                <w:kern w:val="0"/>
                <w:sz w:val="24"/>
                <w:szCs w:val="24"/>
              </w:rPr>
              <w:t>局，各乡镇人民政府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建立教师、学生信用评价制度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市教</w:t>
            </w:r>
            <w:r>
              <w:rPr>
                <w:rFonts w:hint="eastAsia"/>
                <w:kern w:val="0"/>
                <w:sz w:val="24"/>
                <w:szCs w:val="24"/>
              </w:rPr>
              <w:t>体</w:t>
            </w:r>
            <w:r>
              <w:rPr>
                <w:kern w:val="0"/>
                <w:sz w:val="24"/>
                <w:szCs w:val="24"/>
              </w:rPr>
              <w:t>局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2017年年底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广泛开展信用教育培训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市人社局、发改委，各乡镇人民政府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组织编写《永城市信用知识读本》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市发改委、人行永城支行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2017年年底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推动完善个人实名登记</w:t>
            </w: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制度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市公安局、邮政管理局、移动公司、联通公司、电信公司、人行永城支行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2017年年底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制定出台永城市公民统一社会信用代码制度建设实施方案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2017年年底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建立</w:t>
            </w:r>
            <w:r>
              <w:rPr>
                <w:rFonts w:hint="eastAsia"/>
                <w:kern w:val="0"/>
                <w:sz w:val="24"/>
                <w:szCs w:val="24"/>
              </w:rPr>
              <w:t>市</w:t>
            </w:r>
            <w:r>
              <w:rPr>
                <w:kern w:val="0"/>
                <w:sz w:val="24"/>
                <w:szCs w:val="24"/>
              </w:rPr>
              <w:t>公共信用</w:t>
            </w:r>
            <w:r>
              <w:rPr>
                <w:rFonts w:hint="eastAsia"/>
                <w:kern w:val="0"/>
                <w:sz w:val="24"/>
                <w:szCs w:val="24"/>
              </w:rPr>
              <w:t>信息</w:t>
            </w:r>
            <w:r>
              <w:rPr>
                <w:kern w:val="0"/>
                <w:sz w:val="24"/>
                <w:szCs w:val="24"/>
              </w:rPr>
              <w:t>平台</w:t>
            </w:r>
            <w:r>
              <w:rPr>
                <w:rFonts w:hint="eastAsia"/>
                <w:kern w:val="0"/>
                <w:sz w:val="24"/>
                <w:szCs w:val="24"/>
              </w:rPr>
              <w:t>的全市</w:t>
            </w:r>
            <w:r>
              <w:rPr>
                <w:kern w:val="0"/>
                <w:sz w:val="24"/>
                <w:szCs w:val="24"/>
              </w:rPr>
              <w:t>自然人</w:t>
            </w:r>
            <w:r>
              <w:rPr>
                <w:rFonts w:hint="eastAsia"/>
                <w:kern w:val="0"/>
                <w:sz w:val="24"/>
                <w:szCs w:val="24"/>
              </w:rPr>
              <w:t>基础</w:t>
            </w:r>
            <w:r>
              <w:rPr>
                <w:kern w:val="0"/>
                <w:sz w:val="24"/>
                <w:szCs w:val="24"/>
              </w:rPr>
              <w:t>数据库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</w:t>
            </w:r>
            <w:r>
              <w:rPr>
                <w:rFonts w:hint="eastAsia"/>
                <w:kern w:val="0"/>
                <w:sz w:val="24"/>
                <w:szCs w:val="24"/>
              </w:rPr>
              <w:t>发改委、</w:t>
            </w:r>
            <w:r>
              <w:rPr>
                <w:kern w:val="0"/>
                <w:sz w:val="24"/>
                <w:szCs w:val="24"/>
              </w:rPr>
              <w:t>公安局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2017年年底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加快个人公共信用信息征集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有关部门，各乡镇人民政府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2017年年底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建立重点领域个人诚信</w:t>
            </w: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记录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有关部门，各乡镇人民政府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建立健全保障个人信息安全制度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有关部门，各乡镇人民政府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2017年年底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建立征信机构及相关人员信用档案和违规经营</w:t>
            </w:r>
            <w:r>
              <w:rPr>
                <w:rFonts w:hint="eastAsia"/>
                <w:kern w:val="0"/>
                <w:sz w:val="24"/>
                <w:szCs w:val="24"/>
              </w:rPr>
              <w:t>“</w:t>
            </w:r>
            <w:r>
              <w:rPr>
                <w:rFonts w:hAnsi="宋体"/>
                <w:kern w:val="0"/>
                <w:sz w:val="24"/>
                <w:szCs w:val="24"/>
              </w:rPr>
              <w:t>黑名单</w:t>
            </w:r>
            <w:r>
              <w:rPr>
                <w:rFonts w:hint="eastAsia"/>
                <w:kern w:val="0"/>
                <w:sz w:val="24"/>
                <w:szCs w:val="24"/>
              </w:rPr>
              <w:t>”</w:t>
            </w:r>
            <w:r>
              <w:rPr>
                <w:rFonts w:hAnsi="宋体"/>
                <w:kern w:val="0"/>
                <w:sz w:val="24"/>
                <w:szCs w:val="24"/>
              </w:rPr>
              <w:t>制度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人行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永城</w:t>
            </w:r>
            <w:r>
              <w:rPr>
                <w:rFonts w:hAnsi="宋体"/>
                <w:kern w:val="0"/>
                <w:sz w:val="24"/>
                <w:szCs w:val="24"/>
              </w:rPr>
              <w:t>支行、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市</w:t>
            </w:r>
            <w:r>
              <w:rPr>
                <w:rFonts w:hAnsi="宋体"/>
                <w:kern w:val="0"/>
                <w:sz w:val="24"/>
                <w:szCs w:val="24"/>
              </w:rPr>
              <w:t>发改委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年</w:t>
            </w:r>
            <w:r>
              <w:rPr>
                <w:rFonts w:hAnsi="宋体"/>
                <w:kern w:val="0"/>
                <w:sz w:val="24"/>
                <w:szCs w:val="24"/>
              </w:rPr>
              <w:t>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加强个人信用权益保护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人行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永城</w:t>
            </w:r>
            <w:r>
              <w:rPr>
                <w:rFonts w:hAnsi="宋体"/>
                <w:kern w:val="0"/>
                <w:sz w:val="24"/>
                <w:szCs w:val="24"/>
              </w:rPr>
              <w:t>支行、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市</w:t>
            </w:r>
            <w:r>
              <w:rPr>
                <w:rFonts w:hAnsi="宋体"/>
                <w:kern w:val="0"/>
                <w:sz w:val="24"/>
                <w:szCs w:val="24"/>
              </w:rPr>
              <w:t>工信委</w:t>
            </w:r>
            <w:r>
              <w:rPr>
                <w:rFonts w:hint="eastAsia" w:hAnsi="宋体"/>
                <w:kern w:val="0"/>
                <w:sz w:val="24"/>
                <w:szCs w:val="24"/>
              </w:rPr>
              <w:t>、</w:t>
            </w:r>
            <w:r>
              <w:rPr>
                <w:rFonts w:hAnsi="宋体"/>
                <w:kern w:val="0"/>
                <w:sz w:val="24"/>
                <w:szCs w:val="24"/>
              </w:rPr>
              <w:t>商务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局、移动公司</w:t>
            </w:r>
            <w:r>
              <w:rPr>
                <w:rFonts w:hAnsi="宋体"/>
                <w:kern w:val="0"/>
                <w:sz w:val="24"/>
                <w:szCs w:val="24"/>
              </w:rPr>
              <w:t>、联通公司、电信公司，各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乡镇</w:t>
            </w:r>
            <w:r>
              <w:rPr>
                <w:rFonts w:hAnsi="宋体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制定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永城市</w:t>
            </w:r>
            <w:r>
              <w:rPr>
                <w:rFonts w:hAnsi="宋体"/>
                <w:kern w:val="0"/>
                <w:sz w:val="24"/>
                <w:szCs w:val="24"/>
              </w:rPr>
              <w:t>公共信用信息修复管理办法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市</w:t>
            </w:r>
            <w:r>
              <w:rPr>
                <w:rFonts w:hAnsi="宋体"/>
                <w:kern w:val="0"/>
                <w:sz w:val="24"/>
                <w:szCs w:val="24"/>
              </w:rPr>
              <w:t>发改委、人行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永城</w:t>
            </w:r>
            <w:r>
              <w:rPr>
                <w:rFonts w:hAnsi="宋体"/>
                <w:kern w:val="0"/>
                <w:sz w:val="24"/>
                <w:szCs w:val="24"/>
              </w:rPr>
              <w:t>支行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年</w:t>
            </w:r>
            <w:r>
              <w:rPr>
                <w:rFonts w:hAnsi="宋体"/>
                <w:kern w:val="0"/>
                <w:sz w:val="24"/>
                <w:szCs w:val="24"/>
              </w:rPr>
              <w:t>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推动个人公共信用信息</w:t>
            </w:r>
          </w:p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共享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市</w:t>
            </w:r>
            <w:r>
              <w:rPr>
                <w:rFonts w:hAnsi="宋体"/>
                <w:kern w:val="0"/>
                <w:sz w:val="24"/>
                <w:szCs w:val="24"/>
              </w:rPr>
              <w:t>发改委、人行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永城</w:t>
            </w:r>
            <w:r>
              <w:rPr>
                <w:rFonts w:hAnsi="宋体"/>
                <w:kern w:val="0"/>
                <w:sz w:val="24"/>
                <w:szCs w:val="24"/>
              </w:rPr>
              <w:t>支行</w:t>
            </w:r>
            <w:r>
              <w:rPr>
                <w:rFonts w:hint="eastAsia" w:hAnsi="宋体"/>
                <w:kern w:val="0"/>
                <w:sz w:val="24"/>
                <w:szCs w:val="24"/>
              </w:rPr>
              <w:t>、</w:t>
            </w:r>
            <w:r>
              <w:rPr>
                <w:rFonts w:hAnsi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hAnsi="宋体"/>
                <w:kern w:val="0"/>
                <w:sz w:val="24"/>
                <w:szCs w:val="24"/>
              </w:rPr>
              <w:t>相关</w:t>
            </w:r>
            <w:r>
              <w:rPr>
                <w:rFonts w:hAnsi="宋体"/>
                <w:kern w:val="0"/>
                <w:sz w:val="24"/>
                <w:szCs w:val="24"/>
              </w:rPr>
              <w:t>部门，各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乡镇</w:t>
            </w:r>
            <w:r>
              <w:rPr>
                <w:rFonts w:hAnsi="宋体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年</w:t>
            </w:r>
            <w:r>
              <w:rPr>
                <w:rFonts w:hAnsi="宋体"/>
                <w:kern w:val="0"/>
                <w:sz w:val="24"/>
                <w:szCs w:val="24"/>
              </w:rPr>
              <w:t>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积极开展个人公共信用信息服务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市</w:t>
            </w:r>
            <w:r>
              <w:rPr>
                <w:rFonts w:hAnsi="宋体"/>
                <w:kern w:val="0"/>
                <w:sz w:val="24"/>
                <w:szCs w:val="24"/>
              </w:rPr>
              <w:t>发改委、人行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永城</w:t>
            </w:r>
            <w:r>
              <w:rPr>
                <w:rFonts w:hAnsi="宋体"/>
                <w:kern w:val="0"/>
                <w:sz w:val="24"/>
                <w:szCs w:val="24"/>
              </w:rPr>
              <w:t>支行，各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乡镇</w:t>
            </w:r>
            <w:r>
              <w:rPr>
                <w:rFonts w:hAnsi="宋体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积极创造条件，建立个人公共信用信息与金融信用信息基础数据库互补关系，并向个人征信机构提供服务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人行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永城</w:t>
            </w:r>
            <w:r>
              <w:rPr>
                <w:rFonts w:hAnsi="宋体"/>
                <w:kern w:val="0"/>
                <w:sz w:val="24"/>
                <w:szCs w:val="24"/>
              </w:rPr>
              <w:t>支行、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市</w:t>
            </w:r>
            <w:r>
              <w:rPr>
                <w:rFonts w:hAnsi="宋体"/>
                <w:kern w:val="0"/>
                <w:sz w:val="24"/>
                <w:szCs w:val="24"/>
              </w:rPr>
              <w:t>发改委</w:t>
            </w:r>
            <w:r>
              <w:rPr>
                <w:kern w:val="0"/>
                <w:sz w:val="24"/>
                <w:szCs w:val="24"/>
              </w:rPr>
              <w:t>，</w:t>
            </w:r>
            <w:r>
              <w:rPr>
                <w:rFonts w:hAnsi="宋体"/>
                <w:kern w:val="0"/>
                <w:sz w:val="24"/>
                <w:szCs w:val="24"/>
              </w:rPr>
              <w:t>各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乡镇</w:t>
            </w:r>
            <w:r>
              <w:rPr>
                <w:rFonts w:hAnsi="宋体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年</w:t>
            </w:r>
            <w:r>
              <w:rPr>
                <w:rFonts w:hAnsi="宋体"/>
                <w:kern w:val="0"/>
                <w:sz w:val="24"/>
                <w:szCs w:val="24"/>
              </w:rPr>
              <w:t>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为优良信用个人提供更多服务便利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有关部门，各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乡镇</w:t>
            </w:r>
            <w:r>
              <w:rPr>
                <w:rFonts w:hAnsi="宋体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对重点领域失信个人实施惩戒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有关部门，各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乡镇</w:t>
            </w:r>
            <w:r>
              <w:rPr>
                <w:rFonts w:hAnsi="宋体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2017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年</w:t>
            </w:r>
            <w:r>
              <w:rPr>
                <w:rFonts w:hAnsi="宋体"/>
                <w:kern w:val="0"/>
                <w:sz w:val="24"/>
                <w:szCs w:val="24"/>
              </w:rPr>
              <w:t>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推动形成市场性、社会性约束和惩戒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有关部门，各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乡镇</w:t>
            </w:r>
            <w:r>
              <w:rPr>
                <w:rFonts w:hAnsi="宋体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制定出台《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永城市</w:t>
            </w:r>
            <w:r>
              <w:rPr>
                <w:rFonts w:hAnsi="宋体"/>
                <w:kern w:val="0"/>
                <w:sz w:val="24"/>
                <w:szCs w:val="24"/>
              </w:rPr>
              <w:t>公共信用信息管理办法》</w:t>
            </w:r>
            <w:r>
              <w:rPr>
                <w:rFonts w:hint="eastAsia" w:hAnsi="宋体"/>
                <w:kern w:val="0"/>
                <w:sz w:val="24"/>
                <w:szCs w:val="24"/>
              </w:rPr>
              <w:t>等</w:t>
            </w:r>
            <w:r>
              <w:rPr>
                <w:rFonts w:hAnsi="宋体"/>
                <w:kern w:val="0"/>
                <w:sz w:val="24"/>
                <w:szCs w:val="24"/>
              </w:rPr>
              <w:t>文件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市</w:t>
            </w:r>
            <w:r>
              <w:rPr>
                <w:rFonts w:hAnsi="宋体"/>
                <w:kern w:val="0"/>
                <w:sz w:val="24"/>
                <w:szCs w:val="24"/>
              </w:rPr>
              <w:t>政府法制办、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市</w:t>
            </w:r>
            <w:r>
              <w:rPr>
                <w:rFonts w:hAnsi="宋体"/>
                <w:kern w:val="0"/>
                <w:sz w:val="24"/>
                <w:szCs w:val="24"/>
              </w:rPr>
              <w:t>发改委、人行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永城</w:t>
            </w:r>
            <w:r>
              <w:rPr>
                <w:rFonts w:hAnsi="宋体"/>
                <w:kern w:val="0"/>
                <w:sz w:val="24"/>
                <w:szCs w:val="24"/>
              </w:rPr>
              <w:t>支行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2019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年</w:t>
            </w:r>
            <w:r>
              <w:rPr>
                <w:rFonts w:hAnsi="宋体"/>
                <w:kern w:val="0"/>
                <w:sz w:val="24"/>
                <w:szCs w:val="24"/>
              </w:rPr>
              <w:t>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2780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加大资金支持力度</w:t>
            </w:r>
          </w:p>
        </w:tc>
        <w:tc>
          <w:tcPr>
            <w:tcW w:w="4759" w:type="dxa"/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有关部门，各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乡镇</w:t>
            </w:r>
            <w:r>
              <w:rPr>
                <w:rFonts w:hAnsi="宋体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持续推进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7766B"/>
    <w:rsid w:val="6267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2018-01-19T09:28:00Z</dcterms:created>
  <dc:creator>Lenovo</dc:creator>
  <cp:lastModifiedBy>Lenovo</cp:lastModifiedBy>
  <dcterms:modified xsi:type="dcterms:W3CDTF">2018-01-19T09:28:14Z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